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52BE85" w14:textId="77777777" w:rsidR="008D7A1E" w:rsidRPr="009E343D" w:rsidRDefault="00A80355" w:rsidP="002E4955">
      <w:pPr>
        <w:rPr>
          <w:b/>
          <w:bCs/>
        </w:rPr>
      </w:pPr>
      <w:r w:rsidRPr="009E343D">
        <w:rPr>
          <w:b/>
          <w:bCs/>
        </w:rPr>
        <w:t xml:space="preserve">Práce s mapou na webu </w:t>
      </w:r>
      <w:hyperlink r:id="rId6" w:history="1">
        <w:r w:rsidRPr="009E343D">
          <w:rPr>
            <w:rStyle w:val="Hypertextovodkaz"/>
            <w:b/>
            <w:bCs/>
          </w:rPr>
          <w:t>www.zijmenavysocine.cz</w:t>
        </w:r>
      </w:hyperlink>
    </w:p>
    <w:p w14:paraId="2C259683" w14:textId="404FB8AA" w:rsidR="001C0B9F" w:rsidRDefault="001C0B9F" w:rsidP="002E495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A6374D" wp14:editId="4F683388">
                <wp:simplePos x="0" y="0"/>
                <wp:positionH relativeFrom="column">
                  <wp:posOffset>405129</wp:posOffset>
                </wp:positionH>
                <wp:positionV relativeFrom="paragraph">
                  <wp:posOffset>535940</wp:posOffset>
                </wp:positionV>
                <wp:extent cx="3028950" cy="1466850"/>
                <wp:effectExtent l="38100" t="19050" r="19050" b="57150"/>
                <wp:wrapNone/>
                <wp:docPr id="5" name="Přímá spojnice se šipko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28950" cy="1466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5584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5" o:spid="_x0000_s1026" type="#_x0000_t32" style="position:absolute;margin-left:31.9pt;margin-top:42.2pt;width:238.5pt;height:115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C0E5ED" wp14:editId="4C8001EB">
                <wp:simplePos x="0" y="0"/>
                <wp:positionH relativeFrom="column">
                  <wp:posOffset>347980</wp:posOffset>
                </wp:positionH>
                <wp:positionV relativeFrom="paragraph">
                  <wp:posOffset>535939</wp:posOffset>
                </wp:positionV>
                <wp:extent cx="1628775" cy="733425"/>
                <wp:effectExtent l="38100" t="19050" r="9525" b="47625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8775" cy="733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89A1B" id="Přímá spojnice se šipkou 4" o:spid="_x0000_s1026" type="#_x0000_t32" style="position:absolute;margin-left:27.4pt;margin-top:42.2pt;width:128.25pt;height:57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F420FB" wp14:editId="10B95F06">
                <wp:simplePos x="0" y="0"/>
                <wp:positionH relativeFrom="column">
                  <wp:posOffset>405130</wp:posOffset>
                </wp:positionH>
                <wp:positionV relativeFrom="paragraph">
                  <wp:posOffset>859789</wp:posOffset>
                </wp:positionV>
                <wp:extent cx="2800350" cy="771525"/>
                <wp:effectExtent l="38100" t="19050" r="19050" b="66675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0350" cy="771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10F27" id="Přímá spojnice se šipkou 6" o:spid="_x0000_s1026" type="#_x0000_t32" style="position:absolute;margin-left:31.9pt;margin-top:67.7pt;width:220.5pt;height:60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" strokecolor="red" strokeweight="2.25pt">
                <v:stroke endarrow="block" joinstyle="miter"/>
              </v:shape>
            </w:pict>
          </mc:Fallback>
        </mc:AlternateContent>
      </w:r>
      <w:r w:rsidR="00A80355">
        <w:t xml:space="preserve">Mapa se nachází v dolní části stránky. Kliknutím na „zobrazit větší mapu“ se otevře v samostatném okně. Ovládací prvky jsou umístěny vlevo nahoře. Dvojklikem na mapu dojde ke zvětšení mapy. Obdobně při kliknutí na znaménko + (zmenšení znaménkem -) vlevo nahoře. </w:t>
      </w:r>
      <w:r w:rsidR="00CE05BA">
        <w:t xml:space="preserve">Podle velikosti mapy se mění i zobrazené údaje (např. nejsou vidět všechny názvy sídel nebo obcí, ty se zobrazí až při zvětšení mapy na odpovídající měřítko). </w:t>
      </w:r>
      <w:r w:rsidR="00A80355">
        <w:t xml:space="preserve">Kliknutím na značku „domů“ se mapa vrátí do původního stavu. </w:t>
      </w:r>
    </w:p>
    <w:p w14:paraId="4E4726CB" w14:textId="1B7282C1" w:rsidR="001C0B9F" w:rsidRDefault="001C0B9F" w:rsidP="002E4955">
      <w:r>
        <w:rPr>
          <w:noProof/>
        </w:rPr>
        <w:drawing>
          <wp:inline distT="0" distB="0" distL="0" distR="0" wp14:anchorId="19F153B5" wp14:editId="3D6A9442">
            <wp:extent cx="647700" cy="1331383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6483" r="94048" b="60929"/>
                    <a:stretch/>
                  </pic:blipFill>
                  <pic:spPr bwMode="auto">
                    <a:xfrm>
                      <a:off x="0" y="0"/>
                      <a:ext cx="654398" cy="134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8D6F7" w14:textId="63ECA808" w:rsidR="001C0B9F" w:rsidRDefault="001C0B9F" w:rsidP="002E495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09D12C" wp14:editId="005618B8">
                <wp:simplePos x="0" y="0"/>
                <wp:positionH relativeFrom="column">
                  <wp:posOffset>1214755</wp:posOffset>
                </wp:positionH>
                <wp:positionV relativeFrom="paragraph">
                  <wp:posOffset>191770</wp:posOffset>
                </wp:positionV>
                <wp:extent cx="2038350" cy="952500"/>
                <wp:effectExtent l="38100" t="19050" r="19050" b="57150"/>
                <wp:wrapNone/>
                <wp:docPr id="11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8350" cy="952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3AC89" id="Přímá spojnice se šipkou 11" o:spid="_x0000_s1026" type="#_x0000_t32" style="position:absolute;margin-left:95.65pt;margin-top:15.1pt;width:160.5pt;height: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1AC12C" wp14:editId="7739B3BB">
                <wp:simplePos x="0" y="0"/>
                <wp:positionH relativeFrom="column">
                  <wp:posOffset>233680</wp:posOffset>
                </wp:positionH>
                <wp:positionV relativeFrom="paragraph">
                  <wp:posOffset>153671</wp:posOffset>
                </wp:positionV>
                <wp:extent cx="609600" cy="1276350"/>
                <wp:effectExtent l="38100" t="19050" r="19050" b="38100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1276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28E4B" id="Přímá spojnice se šipkou 10" o:spid="_x0000_s1026" type="#_x0000_t32" style="position:absolute;margin-left:18.4pt;margin-top:12.1pt;width:48pt;height:100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" strokecolor="red" strokeweight="2.25pt">
                <v:stroke endarrow="block" joinstyle="miter"/>
              </v:shape>
            </w:pict>
          </mc:Fallback>
        </mc:AlternateContent>
      </w:r>
      <w:r w:rsidR="00A80355">
        <w:t xml:space="preserve">Tlačítkem se čtyřmi objekty nejníže </w:t>
      </w:r>
      <w:r>
        <w:t xml:space="preserve">nebo kliknutím na název podkladové mapy umístěný nad měřítkem nad </w:t>
      </w:r>
      <w:r w:rsidR="00A80355">
        <w:t xml:space="preserve">lze změnit podkladovou mapu. </w:t>
      </w:r>
    </w:p>
    <w:p w14:paraId="2833AEB8" w14:textId="2AFECFAF" w:rsidR="001C0B9F" w:rsidRDefault="001C0B9F" w:rsidP="002E4955">
      <w:r>
        <w:rPr>
          <w:noProof/>
        </w:rPr>
        <w:drawing>
          <wp:inline distT="0" distB="0" distL="0" distR="0" wp14:anchorId="29315A09" wp14:editId="7E6C29C4">
            <wp:extent cx="581025" cy="1297172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6324" r="92890" b="34371"/>
                    <a:stretch/>
                  </pic:blipFill>
                  <pic:spPr bwMode="auto">
                    <a:xfrm>
                      <a:off x="0" y="0"/>
                      <a:ext cx="587545" cy="1311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7F4A4EE3" wp14:editId="6D9F53FF">
            <wp:extent cx="1447800" cy="1164897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68376" r="85615" b="10256"/>
                    <a:stretch/>
                  </pic:blipFill>
                  <pic:spPr bwMode="auto">
                    <a:xfrm>
                      <a:off x="0" y="0"/>
                      <a:ext cx="1459174" cy="1174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3D919" w14:textId="7377A13E" w:rsidR="00A80355" w:rsidRDefault="00D1299A" w:rsidP="002E4955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C53662" wp14:editId="44A8EDC8">
                <wp:simplePos x="0" y="0"/>
                <wp:positionH relativeFrom="column">
                  <wp:posOffset>576580</wp:posOffset>
                </wp:positionH>
                <wp:positionV relativeFrom="paragraph">
                  <wp:posOffset>357504</wp:posOffset>
                </wp:positionV>
                <wp:extent cx="1695450" cy="1666875"/>
                <wp:effectExtent l="38100" t="19050" r="19050" b="47625"/>
                <wp:wrapNone/>
                <wp:docPr id="15" name="Přímá spojnice se šipko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5450" cy="1666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D3177" id="Přímá spojnice se šipkou 15" o:spid="_x0000_s1026" type="#_x0000_t32" style="position:absolute;margin-left:45.4pt;margin-top:28.15pt;width:133.5pt;height:131.2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D193E9" wp14:editId="2CEDEE4A">
                <wp:simplePos x="0" y="0"/>
                <wp:positionH relativeFrom="column">
                  <wp:posOffset>1033780</wp:posOffset>
                </wp:positionH>
                <wp:positionV relativeFrom="paragraph">
                  <wp:posOffset>357505</wp:posOffset>
                </wp:positionV>
                <wp:extent cx="3067050" cy="685800"/>
                <wp:effectExtent l="38100" t="19050" r="19050" b="76200"/>
                <wp:wrapNone/>
                <wp:docPr id="14" name="Přímá spojnice se šipko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67050" cy="685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38E48" id="Přímá spojnice se šipkou 14" o:spid="_x0000_s1026" type="#_x0000_t32" style="position:absolute;margin-left:81.4pt;margin-top:28.15pt;width:241.5pt;height:54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" strokecolor="red" strokeweight="2.25pt">
                <v:stroke endarrow="block" joinstyle="miter"/>
              </v:shape>
            </w:pict>
          </mc:Fallback>
        </mc:AlternateContent>
      </w:r>
      <w:r w:rsidR="001C0B9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DB41BD" wp14:editId="35D57CB6">
                <wp:simplePos x="0" y="0"/>
                <wp:positionH relativeFrom="column">
                  <wp:posOffset>81280</wp:posOffset>
                </wp:positionH>
                <wp:positionV relativeFrom="paragraph">
                  <wp:posOffset>538479</wp:posOffset>
                </wp:positionV>
                <wp:extent cx="1971675" cy="504825"/>
                <wp:effectExtent l="19050" t="19050" r="47625" b="66675"/>
                <wp:wrapNone/>
                <wp:docPr id="13" name="Přímá spojnice se šipko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1675" cy="5048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0E2CA" id="Přímá spojnice se šipkou 13" o:spid="_x0000_s1026" type="#_x0000_t32" style="position:absolute;margin-left:6.4pt;margin-top:42.4pt;width:155.2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" strokecolor="red" strokeweight="2.25pt">
                <v:stroke endarrow="block" joinstyle="miter"/>
              </v:shape>
            </w:pict>
          </mc:Fallback>
        </mc:AlternateContent>
      </w:r>
      <w:r w:rsidR="001C0B9F">
        <w:t>Klikem na vybrané území</w:t>
      </w:r>
      <w:r w:rsidR="00CE05BA">
        <w:t xml:space="preserve"> na map</w:t>
      </w:r>
      <w:r w:rsidR="001C0B9F">
        <w:t>ě</w:t>
      </w:r>
      <w:r w:rsidR="00CE05BA">
        <w:t xml:space="preserve"> </w:t>
      </w:r>
      <w:r w:rsidR="001C0B9F">
        <w:t xml:space="preserve">levým </w:t>
      </w:r>
      <w:r w:rsidR="00CE05BA">
        <w:t xml:space="preserve">tlačítkem se otevře tabulka se všemi informacemi o </w:t>
      </w:r>
      <w:r w:rsidR="001C0B9F">
        <w:t>vybraném</w:t>
      </w:r>
      <w:r w:rsidR="00CE05BA">
        <w:t xml:space="preserve"> území</w:t>
      </w:r>
      <w:r w:rsidR="001C0B9F">
        <w:t>, které se zároveň vyznačí modrou linií</w:t>
      </w:r>
      <w:r w:rsidR="00CE05BA">
        <w:t xml:space="preserve">. Někdy může mít i více oken, v nichž se listuje pomocí šipky v záhlaví tabulky vpravo nahoře. </w:t>
      </w:r>
    </w:p>
    <w:p w14:paraId="49E82AFA" w14:textId="7F0EBD0D" w:rsidR="001C0B9F" w:rsidRDefault="001C0B9F" w:rsidP="002E4955">
      <w:r>
        <w:rPr>
          <w:noProof/>
        </w:rPr>
        <w:drawing>
          <wp:inline distT="0" distB="0" distL="0" distR="0" wp14:anchorId="58111C0B" wp14:editId="3FB3BCA0">
            <wp:extent cx="3257550" cy="3279413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0675" t="27472" r="34689" b="26740"/>
                    <a:stretch/>
                  </pic:blipFill>
                  <pic:spPr bwMode="auto">
                    <a:xfrm>
                      <a:off x="0" y="0"/>
                      <a:ext cx="3269236" cy="3291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C5352" w14:textId="37FA8605" w:rsidR="00A80355" w:rsidRDefault="00D01ED0" w:rsidP="002E495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F450B9" wp14:editId="4832D017">
                <wp:simplePos x="0" y="0"/>
                <wp:positionH relativeFrom="column">
                  <wp:posOffset>1605279</wp:posOffset>
                </wp:positionH>
                <wp:positionV relativeFrom="paragraph">
                  <wp:posOffset>576580</wp:posOffset>
                </wp:positionV>
                <wp:extent cx="1266825" cy="685800"/>
                <wp:effectExtent l="38100" t="19050" r="9525" b="38100"/>
                <wp:wrapNone/>
                <wp:docPr id="18" name="Přímá spojnice se šipko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6825" cy="685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4DB40" id="Přímá spojnice se šipkou 18" o:spid="_x0000_s1026" type="#_x0000_t32" style="position:absolute;margin-left:126.4pt;margin-top:45.4pt;width:99.75pt;height:54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" strokecolor="red" strokeweight="2.25pt">
                <v:stroke endarrow="block" joinstyle="miter"/>
              </v:shape>
            </w:pict>
          </mc:Fallback>
        </mc:AlternateContent>
      </w:r>
      <w:r w:rsidR="00D1299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685606" wp14:editId="6372C7DB">
                <wp:simplePos x="0" y="0"/>
                <wp:positionH relativeFrom="column">
                  <wp:posOffset>300354</wp:posOffset>
                </wp:positionH>
                <wp:positionV relativeFrom="paragraph">
                  <wp:posOffset>147956</wp:posOffset>
                </wp:positionV>
                <wp:extent cx="790575" cy="914400"/>
                <wp:effectExtent l="38100" t="19050" r="28575" b="38100"/>
                <wp:wrapNone/>
                <wp:docPr id="16" name="Přímá spojnice se šipko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914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0F987" id="Přímá spojnice se šipkou 16" o:spid="_x0000_s1026" type="#_x0000_t32" style="position:absolute;margin-left:23.65pt;margin-top:11.65pt;width:62.25pt;height:1in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" strokecolor="red" strokeweight="2.25pt">
                <v:stroke endarrow="block" joinstyle="miter"/>
              </v:shape>
            </w:pict>
          </mc:Fallback>
        </mc:AlternateContent>
      </w:r>
      <w:r w:rsidR="00A80355">
        <w:t>Šipkami zcela vlevo nahoře v rohu lze rozbalit Legendu a Podrobnosti k mapě. V Podrobnostech nejsou žádn</w:t>
      </w:r>
      <w:r w:rsidR="00D1299A">
        <w:t>é</w:t>
      </w:r>
      <w:r w:rsidR="00A80355">
        <w:t xml:space="preserve"> zásadní informace. Legenda nabízí odebrání či zobrazení jednotlivých mapových vrstev. U každé vrstvy je vpravo šipka, kliknutím na ni se otevře legenda</w:t>
      </w:r>
      <w:r w:rsidR="00CE05BA">
        <w:t>:</w:t>
      </w:r>
    </w:p>
    <w:p w14:paraId="2E40DE32" w14:textId="5191CB81" w:rsidR="00D1299A" w:rsidRDefault="00D1299A" w:rsidP="002E4955">
      <w:r>
        <w:rPr>
          <w:noProof/>
        </w:rPr>
        <w:drawing>
          <wp:inline distT="0" distB="0" distL="0" distR="0" wp14:anchorId="5878224A" wp14:editId="6003E410">
            <wp:extent cx="704710" cy="1752600"/>
            <wp:effectExtent l="0" t="0" r="63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871" r="92890" b="58486"/>
                    <a:stretch/>
                  </pic:blipFill>
                  <pic:spPr bwMode="auto">
                    <a:xfrm>
                      <a:off x="0" y="0"/>
                      <a:ext cx="707326" cy="175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152F9584" wp14:editId="642EA4FE">
            <wp:extent cx="1733550" cy="2060899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854" r="80985" b="48414"/>
                    <a:stretch/>
                  </pic:blipFill>
                  <pic:spPr bwMode="auto">
                    <a:xfrm>
                      <a:off x="0" y="0"/>
                      <a:ext cx="1742389" cy="2071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6D435" w14:textId="4D6C3663" w:rsidR="00D01ED0" w:rsidRDefault="00D01ED0" w:rsidP="002E4955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E298C8" wp14:editId="4EBB2345">
                <wp:simplePos x="0" y="0"/>
                <wp:positionH relativeFrom="column">
                  <wp:posOffset>1129030</wp:posOffset>
                </wp:positionH>
                <wp:positionV relativeFrom="paragraph">
                  <wp:posOffset>207645</wp:posOffset>
                </wp:positionV>
                <wp:extent cx="2800350" cy="771525"/>
                <wp:effectExtent l="38100" t="19050" r="19050" b="66675"/>
                <wp:wrapNone/>
                <wp:docPr id="20" name="Přímá spojnice se šipko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0350" cy="771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89D3A" id="Přímá spojnice se šipkou 20" o:spid="_x0000_s1026" type="#_x0000_t32" style="position:absolute;margin-left:88.9pt;margin-top:16.35pt;width:220.5pt;height:60.7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" strokecolor="red" strokeweight="2.25pt">
                <v:stroke endarrow="block" joinstyle="miter"/>
              </v:shape>
            </w:pict>
          </mc:Fallback>
        </mc:AlternateContent>
      </w:r>
      <w:r>
        <w:t xml:space="preserve">Někdy se pod legendou zobrazí také vrstvy s názvem „Mapové poznámky“, které je potřeba nechat zaškrtnuté, neboť většinou obsahují popisky bodů a ploch v mapě. </w:t>
      </w:r>
    </w:p>
    <w:p w14:paraId="140E230F" w14:textId="62F13C3E" w:rsidR="00D01ED0" w:rsidRDefault="00D01ED0" w:rsidP="002E4955">
      <w:r>
        <w:rPr>
          <w:noProof/>
        </w:rPr>
        <w:drawing>
          <wp:inline distT="0" distB="0" distL="0" distR="0" wp14:anchorId="3D652310" wp14:editId="5368138C">
            <wp:extent cx="1950983" cy="171450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8853" r="83631" b="64591"/>
                    <a:stretch/>
                  </pic:blipFill>
                  <pic:spPr bwMode="auto">
                    <a:xfrm>
                      <a:off x="0" y="0"/>
                      <a:ext cx="1960488" cy="1722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55652" w14:textId="3C589B0C" w:rsidR="00CE05BA" w:rsidRDefault="00CE05BA" w:rsidP="002E4955">
      <w:r>
        <w:t xml:space="preserve">Hodina: </w:t>
      </w:r>
      <w:r w:rsidRPr="00CE05BA">
        <w:rPr>
          <w:b/>
          <w:bCs/>
        </w:rPr>
        <w:t>Geografická poloha a rozloha Kraje Vysočina</w:t>
      </w:r>
    </w:p>
    <w:p w14:paraId="3BAD3FFC" w14:textId="335C0647" w:rsidR="00CE05BA" w:rsidRDefault="00CE05BA" w:rsidP="002E4955">
      <w:r>
        <w:t>Mapa obsahuje kartogram krajů ČR barevně odlišených podle své rozlohy na kraje větší (modře) a menší (růžově), než je Kraj Vysočina (žlutě; v legendě jde o údaj o počtu km</w:t>
      </w:r>
      <w:r>
        <w:rPr>
          <w:vertAlign w:val="superscript"/>
        </w:rPr>
        <w:t>2</w:t>
      </w:r>
      <w:r>
        <w:t xml:space="preserve">). Dále obsahuje sídla v Kraji Vysočina o velikosti nad 5 tis. obyvatel k 1. 1. 2019 (v legendě jde tedy o počet obyvatel). </w:t>
      </w:r>
    </w:p>
    <w:p w14:paraId="7A1832FD" w14:textId="68214A06" w:rsidR="001C0B9F" w:rsidRDefault="00D01ED0" w:rsidP="002E4955">
      <w:r>
        <w:t xml:space="preserve">Hodina: </w:t>
      </w:r>
      <w:r w:rsidRPr="00D01ED0">
        <w:rPr>
          <w:b/>
          <w:bCs/>
        </w:rPr>
        <w:t>Významné geografické body v Kraji Vysočina</w:t>
      </w:r>
    </w:p>
    <w:p w14:paraId="6021A564" w14:textId="4B6F4BA1" w:rsidR="00D01ED0" w:rsidRDefault="00D01ED0" w:rsidP="002E4955">
      <w:r>
        <w:t xml:space="preserve">V mapě je Kraj Vysočina rozdělen na dvě evropská povodí – povodí Labe a povodí Dunaje, orientačně jsou uvedena i povodí menších řek v Kraji Vysočina. Dále mapa obsahuje tři významné body, které žáci hledají v rámci aktivit v hodině. Při kliknutí na bod se ukáže tabulka, v níž jsou uvedeny zeměpisné souřadnice bodu, název bodu a web („další informace“) – při kliknutí na odkaz dojde k otevření nového okna s vyznačeným územím na webu mapy.cz nebo s dalšími informacemi na jiných stránkách. Dále jsou uvedeny nejvyšší body Kraje Vysočina (nad 800 m n. m.) – při kliknutí na bod se otevře tabulka s názvem vrcholu a jeho nadmořskou výškou. </w:t>
      </w:r>
    </w:p>
    <w:p w14:paraId="07B54D43" w14:textId="52FDA87A" w:rsidR="00D01ED0" w:rsidRDefault="00D01ED0" w:rsidP="002E4955">
      <w:r>
        <w:t xml:space="preserve">Hodina: </w:t>
      </w:r>
      <w:r w:rsidR="00F96BC9" w:rsidRPr="007305AC">
        <w:rPr>
          <w:b/>
          <w:bCs/>
        </w:rPr>
        <w:t>Geologie a nerostné suroviny v Kraji Vysočina</w:t>
      </w:r>
    </w:p>
    <w:p w14:paraId="68353FF6" w14:textId="5846C39F" w:rsidR="00F96BC9" w:rsidRDefault="00F96BC9" w:rsidP="002E4955">
      <w:r>
        <w:t xml:space="preserve">Podkladovou mapu tvoří geologická mapa ČR (1:500 000, Česká geologická služba), ale dá se změnit (viz výše – podkladové mapy). Žlutými kosočtverci jsou znázorněna historická naleziště stříbra, červenými současné kamenolomy. Názvy se pojí s obcemi, v jejichž území se ložisko nachází, nikoliv s názvy konkrétních nalezišť. </w:t>
      </w:r>
      <w:r w:rsidR="007305AC">
        <w:t xml:space="preserve">Mapa </w:t>
      </w:r>
      <w:proofErr w:type="gramStart"/>
      <w:r w:rsidR="009E343D">
        <w:t>přesněji</w:t>
      </w:r>
      <w:proofErr w:type="gramEnd"/>
      <w:r w:rsidR="009E343D">
        <w:t xml:space="preserve"> </w:t>
      </w:r>
      <w:r w:rsidR="007305AC">
        <w:t xml:space="preserve">než PPP ukazuje, kde se jaký kámen v kraji těží a vyučující </w:t>
      </w:r>
      <w:r w:rsidR="007305AC">
        <w:lastRenderedPageBreak/>
        <w:t xml:space="preserve">ji může lépe použít k ověření správnosti aktivity. </w:t>
      </w:r>
    </w:p>
    <w:p w14:paraId="01B44C69" w14:textId="5FFC7A8A" w:rsidR="007305AC" w:rsidRDefault="007305AC" w:rsidP="002E4955">
      <w:r>
        <w:t xml:space="preserve">Hodina: </w:t>
      </w:r>
      <w:r w:rsidRPr="00AC0605">
        <w:rPr>
          <w:b/>
          <w:bCs/>
        </w:rPr>
        <w:t>Hydrogeologické poměry v Kraji Vysočina</w:t>
      </w:r>
    </w:p>
    <w:p w14:paraId="73F5DF70" w14:textId="61AAF489" w:rsidR="007305AC" w:rsidRDefault="00AC0605" w:rsidP="002E4955">
      <w:r>
        <w:t xml:space="preserve">Mapa zobrazuje nejvýznamnější vodní toky a plochy v Kraji Vysočina a hranici hlavního evropského rozvodí mezi povodím Labe a Dunaje. </w:t>
      </w:r>
      <w:r w:rsidR="002E4955">
        <w:t>Jak podkladová mapa slouží také geologická mapa. Jednotlivé vrstvy lze pro přehlednost vypnout (viz výše).</w:t>
      </w:r>
    </w:p>
    <w:p w14:paraId="7674126B" w14:textId="2BF0D8D1" w:rsidR="002E4955" w:rsidRDefault="002E4955" w:rsidP="002E4955">
      <w:r>
        <w:t xml:space="preserve">Hodina: </w:t>
      </w:r>
      <w:r w:rsidRPr="00F11E75">
        <w:rPr>
          <w:b/>
          <w:bCs/>
        </w:rPr>
        <w:t>Geomorfologické a klimatické poměry v Kraji Vysočina</w:t>
      </w:r>
    </w:p>
    <w:p w14:paraId="51BA833F" w14:textId="3232FA64" w:rsidR="002E4955" w:rsidRDefault="002E4955" w:rsidP="002E4955">
      <w:r>
        <w:t>Mapa obsahuje jako podkladovou vrstvu geomorfologickou mapu ČR, a to při příslušném zvětšení až do úrovně geomorfologických okrsků</w:t>
      </w:r>
      <w:r w:rsidR="00CC1C10">
        <w:t xml:space="preserve">. V rámci nich je vyznačen nejvyšší vrchol, pokud dosahuje nadmořské výšky větší než 600 m n. m. a nachází se v Kraji Vysočina. Při kliknutí na vrchol se objeví tabulka s názvem a nadmořskou výškou vrcholu. O geomorfologických jednotkách se žádné informace nezobrazují. </w:t>
      </w:r>
    </w:p>
    <w:p w14:paraId="68BC8B64" w14:textId="79BE4A95" w:rsidR="00F11E75" w:rsidRDefault="00F11E75" w:rsidP="002E4955">
      <w:r>
        <w:t xml:space="preserve">Hodina: </w:t>
      </w:r>
      <w:r w:rsidRPr="00AD5506">
        <w:rPr>
          <w:b/>
          <w:bCs/>
        </w:rPr>
        <w:t>Sídla v Kraji Vysočina</w:t>
      </w:r>
    </w:p>
    <w:p w14:paraId="14402FBE" w14:textId="384A55A6" w:rsidR="00F11E75" w:rsidRDefault="00F11E75" w:rsidP="002E4955">
      <w:r>
        <w:t xml:space="preserve">Mapa zobrazuje kraje ČR odlišené podle podílu obcí s méně než 200 obyvateli (vrstva </w:t>
      </w:r>
      <w:r w:rsidR="00E63723" w:rsidRPr="00E63723">
        <w:t>Podíl obcí s méně než 200 obyvateli (v %) z celkového počtu obcí kraje</w:t>
      </w:r>
      <w:r>
        <w:t xml:space="preserve">) a počtu obyvatel žijících v obcích do 200 obyvatel (vrstva </w:t>
      </w:r>
      <w:r w:rsidR="00E63723" w:rsidRPr="00E63723">
        <w:t>Podíl obyvatel žijících v obcích do 200 obyvatel (v %) z celkového počtu obyvatel kraje</w:t>
      </w:r>
      <w:r>
        <w:t>). Při kliknutí na kraj se zobrazí tabulka, ve které je na 2. listě</w:t>
      </w:r>
      <w:r w:rsidR="00AD5506">
        <w:t xml:space="preserve"> dole</w:t>
      </w:r>
      <w:r>
        <w:t xml:space="preserve"> údaj Obce_200, který v Kraji Vysočina činí 46,0 % a znamená, že v kraji ze všech 704 obcí tvoří 46 % ty malé do 200 obyvatel, tedy nejvíce ze všech krajů ČR. Dle údaje Podíl_200 lze zjistit, kolik v těchto obcích žije obyvatel – v Kraji Vysočina 7,6 % z celkového počtu obyvatel kraje, tzn. opět nejvíce ze všech krajů ČR. </w:t>
      </w:r>
      <w:r w:rsidR="00F0181E">
        <w:t>Mapa dále obsahuje sídla s více než 5 tis. obyvateli k 1. 1. 2019.</w:t>
      </w:r>
    </w:p>
    <w:p w14:paraId="19752927" w14:textId="0D96FB28" w:rsidR="00F0181E" w:rsidRPr="009E59B8" w:rsidRDefault="00F0181E" w:rsidP="002E4955">
      <w:pPr>
        <w:rPr>
          <w:b/>
          <w:bCs/>
        </w:rPr>
      </w:pPr>
      <w:r>
        <w:t xml:space="preserve">Hodina: </w:t>
      </w:r>
      <w:r w:rsidRPr="009E59B8">
        <w:rPr>
          <w:b/>
          <w:bCs/>
        </w:rPr>
        <w:t>Obyvatelstvo Kraje Vysočina</w:t>
      </w:r>
    </w:p>
    <w:p w14:paraId="742DEDE4" w14:textId="5826C0DA" w:rsidR="00F0181E" w:rsidRDefault="00CD112E" w:rsidP="002E4955">
      <w:r>
        <w:t>K dispozici je 5 map, které se zobrazí po zatrhnutí příslušné mapy v legendě – je potřeba, aby byla zatržená pouze jedna mapa. Kartogramy zobrazují základní demografické údaje o věkové a vzdělanostní struktuře obyvatelstva před deseti lety a nyní (podíl osob, které dosáhly minimálně maturitní zkoušky a podíl osob ve věku 65 a více let) a také o průměrné hrubé míře migračního salda za posledních deset let</w:t>
      </w:r>
      <w:r w:rsidR="009E59B8">
        <w:t xml:space="preserve"> v krajích ČR. </w:t>
      </w:r>
    </w:p>
    <w:p w14:paraId="61C14CD3" w14:textId="52F4B45A" w:rsidR="007D7795" w:rsidRDefault="007D7795" w:rsidP="002E4955">
      <w:r>
        <w:t xml:space="preserve">Hodina: </w:t>
      </w:r>
      <w:r w:rsidRPr="007D7795">
        <w:rPr>
          <w:b/>
          <w:bCs/>
        </w:rPr>
        <w:t>Židé v Kraji Vysočina</w:t>
      </w:r>
    </w:p>
    <w:p w14:paraId="10B7CA1F" w14:textId="24274F8B" w:rsidR="007D7795" w:rsidRDefault="007D7795" w:rsidP="002E4955">
      <w:r>
        <w:t xml:space="preserve">Kartogram zobrazuje sídla v Kraji Vysočina s nejvyšším počtem obyvatel židovského vyznání ve II. polovině 19. století. Při kliknutí na sídlo se objeví tabulka, v níž je na první stránce dole u řádku s názvem „Židé“ uveden jejich počet. </w:t>
      </w:r>
    </w:p>
    <w:p w14:paraId="13233E59" w14:textId="56160926" w:rsidR="007D7795" w:rsidRPr="00EA7D14" w:rsidRDefault="007D7795" w:rsidP="002E4955">
      <w:pPr>
        <w:rPr>
          <w:b/>
          <w:bCs/>
        </w:rPr>
      </w:pPr>
      <w:r>
        <w:t xml:space="preserve">Hodina: </w:t>
      </w:r>
      <w:r w:rsidRPr="00EA7D14">
        <w:rPr>
          <w:b/>
          <w:bCs/>
        </w:rPr>
        <w:t>Kultura v Kraji Vysočina</w:t>
      </w:r>
    </w:p>
    <w:p w14:paraId="2669EA0C" w14:textId="072B6CD1" w:rsidR="007D7795" w:rsidRDefault="007D7795" w:rsidP="002E4955">
      <w:r>
        <w:t>Mapa navazuje na aktivitu v dané hodině</w:t>
      </w:r>
      <w:r w:rsidR="00EA7D14">
        <w:t>, takže obsahuje pouze ty památky a akce, které jsou uvedeny v příslušné aktivitě</w:t>
      </w:r>
      <w:r>
        <w:t xml:space="preserve">. Zobrazuje vybraná sídla v Kraji Vysočina, v nichž se nachází významné kulturní památky nebo se odehrávají nadregionální kulturní akce. Mapa neobsahuje legendu – znak lupy značí významné kulturní středisko, menší znak divadla městskou památkovou rezervaci, větší památku UNESCO, znak domečku pak venkovskou památkovou rezervaci. </w:t>
      </w:r>
      <w:r w:rsidR="00EA7D14">
        <w:t>Při kliknutí na bod se otevře tabulka, v níž jsou v prvním listě v řádku „Památky“ uvedeny nejvýznamnější památky, v řádku „Akce“ nejvýznamnější kulturní akce a v řádku „Web“ odkaz na památku či akci s více informacemi.</w:t>
      </w:r>
    </w:p>
    <w:p w14:paraId="78371C3D" w14:textId="77777777" w:rsidR="009E343D" w:rsidRDefault="009E343D" w:rsidP="002E4955"/>
    <w:p w14:paraId="33D9013D" w14:textId="77777777" w:rsidR="009E343D" w:rsidRDefault="009E343D" w:rsidP="002E4955"/>
    <w:p w14:paraId="7C072104" w14:textId="754359CD" w:rsidR="00F0181E" w:rsidRDefault="00EA7D14" w:rsidP="002E4955">
      <w:r>
        <w:lastRenderedPageBreak/>
        <w:t xml:space="preserve">Hodina: </w:t>
      </w:r>
      <w:r w:rsidR="00512C7E" w:rsidRPr="00512C7E">
        <w:rPr>
          <w:b/>
          <w:bCs/>
        </w:rPr>
        <w:t>Tradice a zvyky v Kraji Vysočina 1</w:t>
      </w:r>
    </w:p>
    <w:p w14:paraId="6596EB73" w14:textId="08E8A426" w:rsidR="00512C7E" w:rsidRDefault="00512C7E" w:rsidP="002E4955">
      <w:r>
        <w:t xml:space="preserve">Mapa zobrazuje kromě sídel s 5 tis. obyvateli a více jazykové oblasti, které zasahují na území Kraje Vysočina. Červeně jsou popsány okresy, šedě kurzívou názvy sídel a barevně názvy jazykových oblastí, které se objeví při příslušném zvětšení. Názvy jsou obsaženy také v legendě. </w:t>
      </w:r>
    </w:p>
    <w:p w14:paraId="5FEDF216" w14:textId="3BA4F281" w:rsidR="00601305" w:rsidRDefault="00601305" w:rsidP="002E4955">
      <w:r>
        <w:t xml:space="preserve">Projekt 1: </w:t>
      </w:r>
      <w:r w:rsidRPr="00032A35">
        <w:rPr>
          <w:b/>
          <w:bCs/>
        </w:rPr>
        <w:t>Rodová tradice</w:t>
      </w:r>
    </w:p>
    <w:p w14:paraId="41F81F72" w14:textId="0F7885F1" w:rsidR="00601305" w:rsidRDefault="00601305" w:rsidP="002E4955">
      <w:r>
        <w:t xml:space="preserve">Mapa </w:t>
      </w:r>
      <w:r w:rsidR="00032A35">
        <w:t xml:space="preserve">zobrazuje všechny obce Kraje Vysočina v podobě bodů v rámci správních obvodů obcí s rozšířenou působností, okresů a Kraje Vysočina. </w:t>
      </w:r>
    </w:p>
    <w:sectPr w:rsidR="00601305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C7345E" w14:textId="77777777" w:rsidR="009E343D" w:rsidRDefault="009E343D" w:rsidP="009E343D">
      <w:pPr>
        <w:spacing w:after="0"/>
      </w:pPr>
      <w:r>
        <w:separator/>
      </w:r>
    </w:p>
  </w:endnote>
  <w:endnote w:type="continuationSeparator" w:id="0">
    <w:p w14:paraId="09694387" w14:textId="77777777" w:rsidR="009E343D" w:rsidRDefault="009E343D" w:rsidP="009E343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F36C77" w14:textId="314EBB6C" w:rsidR="009E343D" w:rsidRDefault="009E343D">
    <w:pPr>
      <w:pStyle w:val="Zpa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39D0F50" wp14:editId="22362028">
          <wp:simplePos x="0" y="0"/>
          <wp:positionH relativeFrom="margin">
            <wp:align>center</wp:align>
          </wp:positionH>
          <wp:positionV relativeFrom="paragraph">
            <wp:posOffset>-252730</wp:posOffset>
          </wp:positionV>
          <wp:extent cx="4610100" cy="1028700"/>
          <wp:effectExtent l="0" t="0" r="0" b="0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01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3009B12" w14:textId="77777777" w:rsidR="009E343D" w:rsidRDefault="009E343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3FD6BD" w14:textId="77777777" w:rsidR="009E343D" w:rsidRDefault="009E343D" w:rsidP="009E343D">
      <w:pPr>
        <w:spacing w:after="0"/>
      </w:pPr>
      <w:r>
        <w:separator/>
      </w:r>
    </w:p>
  </w:footnote>
  <w:footnote w:type="continuationSeparator" w:id="0">
    <w:p w14:paraId="2D4D26CB" w14:textId="77777777" w:rsidR="009E343D" w:rsidRDefault="009E343D" w:rsidP="009E343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355"/>
    <w:rsid w:val="00032A35"/>
    <w:rsid w:val="001C0B9F"/>
    <w:rsid w:val="002E2AAE"/>
    <w:rsid w:val="002E4955"/>
    <w:rsid w:val="00512C7E"/>
    <w:rsid w:val="00601305"/>
    <w:rsid w:val="006A5333"/>
    <w:rsid w:val="007305AC"/>
    <w:rsid w:val="007D7795"/>
    <w:rsid w:val="008D7A1E"/>
    <w:rsid w:val="009E343D"/>
    <w:rsid w:val="009E59B8"/>
    <w:rsid w:val="00A80355"/>
    <w:rsid w:val="00AC0605"/>
    <w:rsid w:val="00AD5506"/>
    <w:rsid w:val="00CC1C10"/>
    <w:rsid w:val="00CD112E"/>
    <w:rsid w:val="00CE05BA"/>
    <w:rsid w:val="00D01ED0"/>
    <w:rsid w:val="00D1299A"/>
    <w:rsid w:val="00E63723"/>
    <w:rsid w:val="00EA7D14"/>
    <w:rsid w:val="00F0181E"/>
    <w:rsid w:val="00F11E75"/>
    <w:rsid w:val="00F74999"/>
    <w:rsid w:val="00F96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A95860"/>
  <w15:chartTrackingRefBased/>
  <w15:docId w15:val="{408FD45E-C310-48F0-BE76-AB89834B7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8035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80355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9E343D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9E343D"/>
  </w:style>
  <w:style w:type="paragraph" w:styleId="Zpat">
    <w:name w:val="footer"/>
    <w:basedOn w:val="Normln"/>
    <w:link w:val="ZpatChar"/>
    <w:uiPriority w:val="99"/>
    <w:unhideWhenUsed/>
    <w:rsid w:val="009E343D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9E3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zijmenavysocine.cz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927</Words>
  <Characters>5474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2</cp:revision>
  <dcterms:created xsi:type="dcterms:W3CDTF">2020-10-13T08:04:00Z</dcterms:created>
  <dcterms:modified xsi:type="dcterms:W3CDTF">2020-10-13T08:04:00Z</dcterms:modified>
</cp:coreProperties>
</file>